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24051592" w:rsidR="00FB5B5E" w:rsidRDefault="00FD2EDB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334C6650" w:rsidR="00FB5B5E" w:rsidRDefault="00DA5C13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>Shanina</w:t>
      </w:r>
      <w:proofErr w:type="spellEnd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>Reyhanifa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102AC" w:rsidRPr="002102AC">
        <w:rPr>
          <w:rFonts w:ascii="Calibri" w:hAnsi="Calibri" w:cs="Calibri"/>
          <w:bCs/>
          <w:sz w:val="24"/>
          <w:szCs w:val="24"/>
          <w:lang w:val="en-US"/>
        </w:rPr>
        <w:t>Shanina</w:t>
      </w:r>
      <w:proofErr w:type="spellEnd"/>
      <w:r w:rsidR="002102AC" w:rsidRPr="002102AC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102AC" w:rsidRPr="002102AC">
        <w:rPr>
          <w:rFonts w:ascii="Calibri" w:hAnsi="Calibri" w:cs="Calibri"/>
          <w:bCs/>
          <w:sz w:val="24"/>
          <w:szCs w:val="24"/>
          <w:lang w:val="en-US"/>
        </w:rPr>
        <w:t>Reyhanifa</w:t>
      </w:r>
      <w:proofErr w:type="spellEnd"/>
      <w:r w:rsidR="002102AC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DA5C1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49D7C26A" w:rsidR="00FB5B5E" w:rsidRDefault="002102A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Shanina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Reyhanifa</w:t>
      </w:r>
      <w:proofErr w:type="spellEnd"/>
      <w:r w:rsidR="00DA5C13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6516F3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E819FB">
        <w:trPr>
          <w:trHeight w:val="394"/>
        </w:trPr>
        <w:tc>
          <w:tcPr>
            <w:tcW w:w="4513" w:type="dxa"/>
          </w:tcPr>
          <w:p w14:paraId="5AED3A32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E819FB" w14:paraId="64628A0B" w14:textId="77777777" w:rsidTr="00E819FB">
        <w:trPr>
          <w:trHeight w:val="1610"/>
        </w:trPr>
        <w:tc>
          <w:tcPr>
            <w:tcW w:w="4513" w:type="dxa"/>
          </w:tcPr>
          <w:p w14:paraId="5AB277D5" w14:textId="77777777" w:rsidR="00E819FB" w:rsidRPr="008441F4" w:rsidRDefault="00E819FB" w:rsidP="00E819F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2955C2C1" w:rsidR="00E819FB" w:rsidRPr="008441F4" w:rsidRDefault="00E819FB" w:rsidP="00E819FB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be</w:t>
            </w:r>
            <w:r w:rsidR="00423B43">
              <w:rPr>
                <w:rFonts w:ascii="Calibri" w:hAnsi="Calibri" w:cs="Calibri"/>
                <w:sz w:val="24"/>
                <w:szCs w:val="24"/>
                <w:lang w:val="de-DE"/>
              </w:rPr>
              <w:t>rbicara sudah lancar, harap lebih diperhatikan lagi grammatiknya. Kemampuan menulis Shan masih kurang. Banyak kesalahan dan harus sering berlatih dengan disertai buku catatan.</w:t>
            </w:r>
          </w:p>
        </w:tc>
      </w:tr>
      <w:tr w:rsidR="00E819FB" w14:paraId="0C750DE1" w14:textId="77777777" w:rsidTr="00E819FB">
        <w:tc>
          <w:tcPr>
            <w:tcW w:w="4513" w:type="dxa"/>
          </w:tcPr>
          <w:p w14:paraId="3356B3AB" w14:textId="0B9FC97E" w:rsidR="00E819FB" w:rsidRDefault="00E819FB" w:rsidP="00E819F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44FEBAFB" w:rsidR="00E819FB" w:rsidRDefault="00E819FB" w:rsidP="00423B43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sudah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cukup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Harap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selalu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ditulis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setiap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mendapat</w:t>
            </w:r>
            <w:proofErr w:type="spellEnd"/>
            <w:proofErr w:type="gram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kosakata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baru</w:t>
            </w:r>
            <w:proofErr w:type="spellEnd"/>
            <w:r w:rsidR="00423B43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E819FB" w14:paraId="27EF23DC" w14:textId="77777777" w:rsidTr="00E819FB">
        <w:tc>
          <w:tcPr>
            <w:tcW w:w="4513" w:type="dxa"/>
          </w:tcPr>
          <w:p w14:paraId="01A2250B" w14:textId="77777777" w:rsidR="00E819FB" w:rsidRDefault="00E819FB" w:rsidP="00E819F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E819FB" w:rsidRDefault="00E819FB" w:rsidP="00E819FB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DA5C13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70536A6E" w:rsidR="00FB5B5E" w:rsidRDefault="00DA5C1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>Shanina</w:t>
      </w:r>
      <w:proofErr w:type="spellEnd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2102AC">
        <w:rPr>
          <w:rFonts w:ascii="Calibri" w:hAnsi="Calibri" w:cs="Calibri"/>
          <w:b/>
          <w:bCs/>
          <w:sz w:val="24"/>
          <w:szCs w:val="24"/>
          <w:lang w:val="en-US"/>
        </w:rPr>
        <w:t>Reyhanifa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3F66004F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</w:t>
      </w:r>
      <w:r w:rsidR="006516F3">
        <w:rPr>
          <w:rFonts w:ascii="Calibri" w:hAnsi="Calibri" w:cs="Calibri"/>
          <w:sz w:val="24"/>
          <w:szCs w:val="24"/>
          <w:lang w:val="en-US"/>
        </w:rPr>
        <w:t>ilai</w:t>
      </w:r>
      <w:proofErr w:type="spellEnd"/>
      <w:r w:rsidR="006516F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516F3"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 w:rsidR="006516F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516F3"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 w:rsidR="006516F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516F3"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6516F3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14C9E557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0EA2C0C4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2CE2AA0F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287508E3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32F6284E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4726B4E2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DA5C1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lastRenderedPageBreak/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2102AC" w14:paraId="1C8F6304" w14:textId="77777777">
        <w:tc>
          <w:tcPr>
            <w:tcW w:w="770" w:type="dxa"/>
          </w:tcPr>
          <w:p w14:paraId="07E4C54E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DA5C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2102AC" w14:paraId="54C75B85" w14:textId="77777777">
        <w:tc>
          <w:tcPr>
            <w:tcW w:w="770" w:type="dxa"/>
          </w:tcPr>
          <w:p w14:paraId="43D64BDF" w14:textId="6A475A1E" w:rsidR="00FB5B5E" w:rsidRDefault="006516F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770" w:type="dxa"/>
          </w:tcPr>
          <w:p w14:paraId="0F29856D" w14:textId="72194B17" w:rsidR="00FB5B5E" w:rsidRDefault="00FD2E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770" w:type="dxa"/>
          </w:tcPr>
          <w:p w14:paraId="46F07127" w14:textId="26D6A2DD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770" w:type="dxa"/>
          </w:tcPr>
          <w:p w14:paraId="1131B4BF" w14:textId="06851373" w:rsidR="00FB5B5E" w:rsidRDefault="00870F9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  <w:bookmarkStart w:id="0" w:name="_GoBack"/>
            <w:bookmarkEnd w:id="0"/>
          </w:p>
        </w:tc>
        <w:tc>
          <w:tcPr>
            <w:tcW w:w="770" w:type="dxa"/>
          </w:tcPr>
          <w:p w14:paraId="3AEFB31E" w14:textId="28E8D020" w:rsidR="00FB5B5E" w:rsidRDefault="00870F9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770" w:type="dxa"/>
          </w:tcPr>
          <w:p w14:paraId="18B7546D" w14:textId="64C306CD" w:rsidR="00FB5B5E" w:rsidRDefault="00870F9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37</w:t>
            </w:r>
          </w:p>
        </w:tc>
        <w:tc>
          <w:tcPr>
            <w:tcW w:w="770" w:type="dxa"/>
          </w:tcPr>
          <w:p w14:paraId="4C2E9ADC" w14:textId="7F16C027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770" w:type="dxa"/>
          </w:tcPr>
          <w:p w14:paraId="32F7CBC8" w14:textId="1332B428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770" w:type="dxa"/>
          </w:tcPr>
          <w:p w14:paraId="675173AC" w14:textId="727A0ED9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0" w:type="dxa"/>
          </w:tcPr>
          <w:p w14:paraId="3ACF7A48" w14:textId="4F98A047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58</w:t>
            </w:r>
          </w:p>
        </w:tc>
        <w:tc>
          <w:tcPr>
            <w:tcW w:w="771" w:type="dxa"/>
          </w:tcPr>
          <w:p w14:paraId="4492EC1B" w14:textId="193DC9F9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</w:p>
        </w:tc>
        <w:tc>
          <w:tcPr>
            <w:tcW w:w="771" w:type="dxa"/>
          </w:tcPr>
          <w:p w14:paraId="53789A61" w14:textId="2D49B0F7" w:rsidR="00FB5B5E" w:rsidRDefault="00FC20A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DA5C13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DA5C1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DA5C1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C13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DA5C1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DA5C1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862C2" w14:textId="77777777" w:rsidR="008B13C9" w:rsidRDefault="008B13C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07999C9" w14:textId="77777777" w:rsidR="008B13C9" w:rsidRDefault="008B13C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DA5C13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F3E78" w14:textId="77777777" w:rsidR="008B13C9" w:rsidRDefault="008B13C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4E35233" w14:textId="77777777" w:rsidR="008B13C9" w:rsidRDefault="008B13C9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DA5C13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E3F2E"/>
    <w:rsid w:val="00100E5C"/>
    <w:rsid w:val="001522F3"/>
    <w:rsid w:val="001C7796"/>
    <w:rsid w:val="002102AC"/>
    <w:rsid w:val="002A38D0"/>
    <w:rsid w:val="002F1346"/>
    <w:rsid w:val="002F6BBF"/>
    <w:rsid w:val="00332EE9"/>
    <w:rsid w:val="00337C5B"/>
    <w:rsid w:val="00385ACD"/>
    <w:rsid w:val="003D12EB"/>
    <w:rsid w:val="00423B43"/>
    <w:rsid w:val="00430970"/>
    <w:rsid w:val="005A4DF1"/>
    <w:rsid w:val="006516F3"/>
    <w:rsid w:val="006F579A"/>
    <w:rsid w:val="00732094"/>
    <w:rsid w:val="008441F4"/>
    <w:rsid w:val="00870F9E"/>
    <w:rsid w:val="008B13C9"/>
    <w:rsid w:val="008B7BCD"/>
    <w:rsid w:val="008E6858"/>
    <w:rsid w:val="00974E86"/>
    <w:rsid w:val="00A6739E"/>
    <w:rsid w:val="00AB14DD"/>
    <w:rsid w:val="00AC6A3D"/>
    <w:rsid w:val="00B0043E"/>
    <w:rsid w:val="00B03615"/>
    <w:rsid w:val="00C03ED5"/>
    <w:rsid w:val="00C04CAC"/>
    <w:rsid w:val="00C21C74"/>
    <w:rsid w:val="00C5045C"/>
    <w:rsid w:val="00CA634F"/>
    <w:rsid w:val="00D55E2C"/>
    <w:rsid w:val="00DA5C13"/>
    <w:rsid w:val="00DC07B4"/>
    <w:rsid w:val="00E819FB"/>
    <w:rsid w:val="00EF472B"/>
    <w:rsid w:val="00F61762"/>
    <w:rsid w:val="00FB5B5E"/>
    <w:rsid w:val="00FC20A9"/>
    <w:rsid w:val="00FD2EDB"/>
    <w:rsid w:val="00FF1C17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EEE9D-D36E-428F-9F2E-1DB265C7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5</cp:revision>
  <dcterms:created xsi:type="dcterms:W3CDTF">2023-11-13T23:26:00Z</dcterms:created>
  <dcterms:modified xsi:type="dcterms:W3CDTF">2024-01-15T00:00:00Z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